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7072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243E4E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</w:t>
      </w:r>
      <w:r>
        <w:rPr>
          <w:rFonts w:ascii="Arial" w:hAnsi="Arial" w:cs="Arial"/>
          <w:sz w:val="24"/>
          <w:szCs w:val="24"/>
        </w:rPr>
        <w:t>-N.BEOGRAD</w:t>
      </w:r>
      <w:r>
        <w:rPr>
          <w:rFonts w:ascii="Arial" w:hAnsi="Arial" w:cs="Arial"/>
          <w:sz w:val="24"/>
          <w:szCs w:val="24"/>
          <w:lang w:val="sr-Latn-RS"/>
        </w:rPr>
        <w:t xml:space="preserve">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09F2AB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56506394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</w:t>
      </w:r>
    </w:p>
    <w:p w14:paraId="52100507">
      <w:pPr>
        <w:pStyle w:val="5"/>
        <w:ind w:left="3031" w:firstLine="569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PREDLOG ODLUK</w:t>
      </w:r>
      <w:r>
        <w:rPr>
          <w:rFonts w:ascii="Arial" w:hAnsi="Arial" w:cs="Arial"/>
          <w:b/>
          <w:sz w:val="24"/>
          <w:szCs w:val="24"/>
          <w:lang w:val="sr-Latn-RS"/>
        </w:rPr>
        <w:t>E</w:t>
      </w:r>
    </w:p>
    <w:p w14:paraId="56A2689D">
      <w:pPr>
        <w:ind w:left="2880" w:firstLine="72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Latn-CS"/>
        </w:rPr>
        <w:t>O prodaji nepokretnosti</w:t>
      </w:r>
      <w:r>
        <w:rPr>
          <w:rFonts w:hint="default" w:ascii="Arial" w:hAnsi="Arial" w:cs="Arial"/>
          <w:b/>
          <w:sz w:val="24"/>
          <w:szCs w:val="24"/>
          <w:lang w:val="en-US"/>
        </w:rPr>
        <w:t xml:space="preserve"> u ul.Teslina 8/1 Jagodina kp.3831/2 k.o.Jagodina</w:t>
      </w:r>
    </w:p>
    <w:p w14:paraId="718F26A7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D838465">
      <w:pPr>
        <w:pStyle w:val="5"/>
        <w:jc w:val="both"/>
        <w:rPr>
          <w:rFonts w:ascii="Arial" w:hAnsi="Arial" w:cs="Arial"/>
          <w:sz w:val="24"/>
          <w:szCs w:val="24"/>
          <w:lang w:val="sr-Latn-CS"/>
        </w:rPr>
      </w:pPr>
    </w:p>
    <w:p w14:paraId="4028AA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     </w:t>
      </w:r>
      <w:r>
        <w:rPr>
          <w:rFonts w:ascii="Arial" w:hAnsi="Arial" w:cs="Arial"/>
          <w:sz w:val="24"/>
          <w:szCs w:val="24"/>
          <w:lang w:val="sr-Latn-CS"/>
        </w:rPr>
        <w:t>Donosi se Odluka o prodaji nepokretnosti u vlasnistvu Drustva Eurogru ad Beograd</w:t>
      </w:r>
      <w:r>
        <w:rPr>
          <w:rFonts w:ascii="Arial" w:hAnsi="Arial" w:cs="Arial"/>
          <w:sz w:val="24"/>
          <w:szCs w:val="24"/>
        </w:rPr>
        <w:t>-N.BEOGRAD</w:t>
      </w:r>
      <w:r>
        <w:rPr>
          <w:rFonts w:ascii="Arial" w:hAnsi="Arial" w:cs="Arial"/>
          <w:sz w:val="24"/>
          <w:szCs w:val="24"/>
          <w:lang w:val="sr-Latn-CS"/>
        </w:rPr>
        <w:t xml:space="preserve"> u ulici Teslina 8/1 u Jagodini k.p.3831/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sr-Latn-CS"/>
        </w:rPr>
        <w:t xml:space="preserve"> ,k.o.Jagodina od 54m2 .</w:t>
      </w:r>
      <w:r>
        <w:rPr>
          <w:rFonts w:ascii="Arial" w:hAnsi="Arial" w:cs="Arial"/>
          <w:sz w:val="24"/>
          <w:szCs w:val="24"/>
        </w:rPr>
        <w:t>Iznos kupoprodajne cene odredice se na osnovu  najadekvatnije I najbolje ponude.</w:t>
      </w:r>
    </w:p>
    <w:p w14:paraId="40083972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.</w:t>
      </w:r>
    </w:p>
    <w:p w14:paraId="7AC69AD4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0A83E7D9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II  </w:t>
      </w:r>
      <w:r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74F449D8">
      <w:pPr>
        <w:rPr>
          <w:rFonts w:ascii="Arial" w:hAnsi="Arial" w:cs="Arial"/>
          <w:sz w:val="24"/>
          <w:szCs w:val="24"/>
          <w:lang w:val="sr-Latn-CS"/>
        </w:rPr>
      </w:pPr>
    </w:p>
    <w:p w14:paraId="0273B2DB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III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72DCA05B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5C6EF621">
      <w:pPr>
        <w:rPr>
          <w:rFonts w:ascii="Arial" w:hAnsi="Arial" w:cs="Arial"/>
          <w:sz w:val="24"/>
          <w:szCs w:val="24"/>
          <w:lang w:val="sr-Latn-CS"/>
        </w:rPr>
      </w:pPr>
    </w:p>
    <w:p w14:paraId="43D92663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2445124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2598BEE">
      <w:pPr>
        <w:spacing w:after="200" w:line="276" w:lineRule="auto"/>
        <w:rPr>
          <w:rFonts w:ascii="Arial" w:hAnsi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/>
          <w:sz w:val="24"/>
          <w:szCs w:val="24"/>
          <w:lang w:val="sr-Latn-RS"/>
        </w:rPr>
        <w:t>Obrazloženje</w:t>
      </w:r>
    </w:p>
    <w:p w14:paraId="3A508401">
      <w:pPr>
        <w:spacing w:after="200" w:line="276" w:lineRule="auto"/>
        <w:rPr>
          <w:rFonts w:ascii="Arial" w:hAnsi="Arial"/>
          <w:sz w:val="24"/>
          <w:szCs w:val="24"/>
          <w:lang w:val="sr-Latn-RS"/>
        </w:rPr>
      </w:pPr>
    </w:p>
    <w:p w14:paraId="2E046141">
      <w:pPr>
        <w:spacing w:after="200" w:line="276" w:lineRule="auto"/>
        <w:rPr>
          <w:rFonts w:ascii="Arial" w:hAnsi="Arial"/>
          <w:sz w:val="24"/>
          <w:szCs w:val="24"/>
          <w:lang w:val="sr-Latn-RS"/>
        </w:rPr>
      </w:pPr>
      <w:r>
        <w:rPr>
          <w:rFonts w:ascii="Arial" w:hAnsi="Arial"/>
          <w:sz w:val="24"/>
          <w:szCs w:val="24"/>
          <w:lang w:val="sr-Latn-RS"/>
        </w:rPr>
        <w:t>Na osnovu člana 329. ZPD-a, pristupilo se usvajanju ODLUKE O PRODAJI NEPOKRETNOSTI u ul.Teslina 8/1 u Jagodini k.p.3831/2,k.o.Jagodina od 54m2</w:t>
      </w:r>
      <w:r>
        <w:rPr>
          <w:rFonts w:ascii="Arial" w:hAnsi="Arial" w:cs="Arial"/>
          <w:bCs/>
          <w:kern w:val="2"/>
          <w:sz w:val="24"/>
          <w:szCs w:val="24"/>
          <w:lang w:eastAsia="zh-CN" w:bidi="ar"/>
        </w:rPr>
        <w:t>.U slučaju da ova Odluka dovede do raspolaganja velike vrednosti kapitala Društva,sazvaće se Vanredna sednica Skupštine akcionara na kojoj će biti zaštićena sva zakonska prava malih akcionara</w:t>
      </w:r>
      <w:r>
        <w:rPr>
          <w:rFonts w:ascii="Arial" w:hAnsi="Arial" w:cs="Arial"/>
          <w:bCs/>
          <w:kern w:val="2"/>
          <w:sz w:val="24"/>
          <w:szCs w:val="24"/>
          <w:lang w:val="sr-Latn-RS" w:eastAsia="zh-CN" w:bidi="ar"/>
        </w:rPr>
        <w:t>.</w:t>
      </w:r>
    </w:p>
    <w:p w14:paraId="737873E1">
      <w:pPr>
        <w:spacing w:after="200" w:line="276" w:lineRule="auto"/>
        <w:rPr>
          <w:rFonts w:ascii="Arial" w:hAnsi="Arial"/>
          <w:sz w:val="24"/>
          <w:szCs w:val="24"/>
          <w:lang w:val="sr-Latn-RS"/>
        </w:rPr>
      </w:pPr>
    </w:p>
    <w:p w14:paraId="05B727D5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/>
          <w:sz w:val="24"/>
          <w:szCs w:val="24"/>
          <w:lang w:val="sr-Latn-RS"/>
        </w:rPr>
        <w:t>Shodno navedenom, odlučeno je kao u dispozitivu.</w:t>
      </w:r>
    </w:p>
    <w:p w14:paraId="609D1F74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3F64D464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6697A2FA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6DD40EE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41B51FE0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0B46DD"/>
    <w:rsid w:val="000E5154"/>
    <w:rsid w:val="00111B4F"/>
    <w:rsid w:val="001F7269"/>
    <w:rsid w:val="002118BF"/>
    <w:rsid w:val="00256177"/>
    <w:rsid w:val="00340285"/>
    <w:rsid w:val="005635C2"/>
    <w:rsid w:val="005D456C"/>
    <w:rsid w:val="0063753C"/>
    <w:rsid w:val="0067003F"/>
    <w:rsid w:val="007200DB"/>
    <w:rsid w:val="00763C4B"/>
    <w:rsid w:val="00776E8A"/>
    <w:rsid w:val="009038E4"/>
    <w:rsid w:val="00950A6A"/>
    <w:rsid w:val="009C7881"/>
    <w:rsid w:val="009C78A0"/>
    <w:rsid w:val="00E3442D"/>
    <w:rsid w:val="00E826B8"/>
    <w:rsid w:val="00EA3DB1"/>
    <w:rsid w:val="00FC326F"/>
    <w:rsid w:val="14C74BFE"/>
    <w:rsid w:val="26055F2D"/>
    <w:rsid w:val="74B961DE"/>
    <w:rsid w:val="766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1064</Characters>
  <Lines>9</Lines>
  <Paragraphs>2</Paragraphs>
  <TotalTime>1</TotalTime>
  <ScaleCrop>false</ScaleCrop>
  <LinksUpToDate>false</LinksUpToDate>
  <CharactersWithSpaces>1327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2025-05-03T11:24:00Z</dcterms:created>
  <dc:creator>Slavoljub Popović</dc:creator>
  <cp:lastModifiedBy>hp</cp:lastModifiedBy>
  <cp:lastPrinted>2024-03-28T09:11:00Z</cp:lastPrinted>
  <dcterms:modified xsi:type="dcterms:W3CDTF">2026-05-12T13:45:11Z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88AE1C77EB584F0D8D80F33DCD31E0A1_13</vt:lpwstr>
  </property>
  <property fmtid="{D5CDD505-2E9C-101B-9397-08002B2CF9AE}" pid="4" name="KSOTemplateDocerSaveRecord">
    <vt:lpwstr>eyJoZGlkIjoiMzM3ZWQxZWQ2NjI0MjE3YzFkYTUyZDkzNTdlYWQ4OTQifQ==</vt:lpwstr>
  </property>
</Properties>
</file>